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A" w:rsidRPr="0095586A" w:rsidRDefault="0095586A" w:rsidP="0095586A">
      <w:pPr>
        <w:pStyle w:val="Heading1"/>
      </w:pPr>
      <w:bookmarkStart w:id="0" w:name="_Toc282679591"/>
      <w:r>
        <w:rPr>
          <w:rFonts w:ascii="Arial" w:hAnsi="Arial"/>
          <w:sz w:val="40"/>
        </w:rPr>
        <w:t xml:space="preserve">Annex A: </w:t>
      </w:r>
      <w:r>
        <w:rPr>
          <w:rFonts w:ascii="Calibri" w:hAnsi="Calibri"/>
          <w:sz w:val="44"/>
          <w:szCs w:val="44"/>
        </w:rPr>
        <w:t>Food categorisation</w:t>
      </w:r>
    </w:p>
    <w:tbl>
      <w:tblPr>
        <w:tblW w:w="4936" w:type="pct"/>
        <w:tblLayout w:type="fixed"/>
        <w:tblLook w:val="0000" w:firstRow="0" w:lastRow="0" w:firstColumn="0" w:lastColumn="0" w:noHBand="0" w:noVBand="0"/>
      </w:tblPr>
      <w:tblGrid>
        <w:gridCol w:w="1755"/>
        <w:gridCol w:w="2121"/>
        <w:gridCol w:w="5577"/>
      </w:tblGrid>
      <w:tr w:rsidR="0095586A" w:rsidRPr="003B7493" w:rsidTr="009B3A47">
        <w:trPr>
          <w:trHeight w:val="255"/>
        </w:trPr>
        <w:tc>
          <w:tcPr>
            <w:tcW w:w="928" w:type="pc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  <w:vAlign w:val="bottom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Food group</w:t>
            </w:r>
          </w:p>
        </w:tc>
        <w:tc>
          <w:tcPr>
            <w:tcW w:w="1122" w:type="pc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  <w:vAlign w:val="bottom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Food category</w:t>
            </w:r>
          </w:p>
        </w:tc>
        <w:tc>
          <w:tcPr>
            <w:tcW w:w="2950" w:type="pc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  <w:vAlign w:val="bottom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Description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Beverages</w:t>
            </w: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 and vegetable juices</w:t>
            </w:r>
          </w:p>
        </w:tc>
        <w:tc>
          <w:tcPr>
            <w:tcW w:w="2950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Fresh and ambient fruit and vegetable juices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Soft drinks</w:t>
            </w:r>
          </w:p>
        </w:tc>
        <w:tc>
          <w:tcPr>
            <w:tcW w:w="2950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Sugar-sweetened and artificially-sweetened soft drinks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Cordials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Cordials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Coffee and tea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Coffee and tea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Electrolyte drinks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Sports electrolyte drinks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Alcoholic beverages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alcoholic beverages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Waters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waters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Bread &amp; bakery products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Bread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White, </w:t>
            </w:r>
            <w:proofErr w:type="spellStart"/>
            <w:r w:rsidRPr="003B7493">
              <w:rPr>
                <w:sz w:val="16"/>
                <w:szCs w:val="16"/>
              </w:rPr>
              <w:t>wholemeal</w:t>
            </w:r>
            <w:proofErr w:type="spellEnd"/>
            <w:r w:rsidRPr="003B7493">
              <w:rPr>
                <w:sz w:val="16"/>
                <w:szCs w:val="16"/>
              </w:rPr>
              <w:t xml:space="preserve"> and mixed grain/seed sliced bread and rolls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 bread and fruit-based muffins/rolls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Wraps and other flatbread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Turkish </w:t>
            </w:r>
            <w:proofErr w:type="spellStart"/>
            <w:r w:rsidRPr="003B7493">
              <w:rPr>
                <w:sz w:val="16"/>
                <w:szCs w:val="16"/>
              </w:rPr>
              <w:t>pide</w:t>
            </w:r>
            <w:proofErr w:type="spellEnd"/>
            <w:r w:rsidRPr="003B7493">
              <w:rPr>
                <w:sz w:val="16"/>
                <w:szCs w:val="16"/>
              </w:rPr>
              <w:t>, bagels, English-style muffins, crumpets, pizza bases and other plain bread-based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Biscuits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Filled and unfilled sweet biscuits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Flavored and plain crisp bread and crackers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Cakes, muffins &amp; pastry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Scones, </w:t>
            </w:r>
            <w:proofErr w:type="spellStart"/>
            <w:r w:rsidRPr="003B7493">
              <w:rPr>
                <w:sz w:val="16"/>
                <w:szCs w:val="16"/>
              </w:rPr>
              <w:t>pikelets</w:t>
            </w:r>
            <w:proofErr w:type="spellEnd"/>
            <w:r w:rsidRPr="003B7493">
              <w:rPr>
                <w:sz w:val="16"/>
                <w:szCs w:val="16"/>
              </w:rPr>
              <w:t>, doughnuts, cakes, sweet buns, pancakes, crepes, muffins (cake-style), slices etc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Cake, </w:t>
            </w:r>
            <w:proofErr w:type="spellStart"/>
            <w:r w:rsidRPr="003B7493">
              <w:rPr>
                <w:sz w:val="16"/>
                <w:szCs w:val="16"/>
              </w:rPr>
              <w:t>pikelet</w:t>
            </w:r>
            <w:proofErr w:type="spellEnd"/>
            <w:r w:rsidRPr="003B7493">
              <w:rPr>
                <w:sz w:val="16"/>
                <w:szCs w:val="16"/>
              </w:rPr>
              <w:t xml:space="preserve"> and pancake dry mixes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Sweet pastries (fresh, ambient, chilled and frozen)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Cereal and cereal products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Cereal bars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Plain, chocolate-topped and yoghurt-topped cereal-based bars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Noodles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Flavored and plain dry packet and fresh noodles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Breakfast cereals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Ready to eat breakfast cereals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Oats and other breakfast cereals that require heating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Other processed cereals (e.g. bran)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Pasta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and ambient pasta and sauce (with and without meat) products (excludes frozen ready meals)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Packaged fresh pasta with sauce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Savory</w:t>
            </w:r>
            <w:r w:rsidRPr="003B7493">
              <w:rPr>
                <w:sz w:val="16"/>
                <w:szCs w:val="16"/>
              </w:rPr>
              <w:t>/flavored dry pasta-based side dishes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dry pasta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Maize (corn)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Tortillas, tamales, tacos and other corn-based cereal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Rice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rice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Savory</w:t>
            </w:r>
            <w:r w:rsidRPr="003B7493">
              <w:rPr>
                <w:sz w:val="16"/>
                <w:szCs w:val="16"/>
              </w:rPr>
              <w:t xml:space="preserve"> rice-based side dishes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Couscous 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Cous</w:t>
            </w:r>
            <w:r w:rsidRPr="003B7493">
              <w:rPr>
                <w:sz w:val="16"/>
                <w:szCs w:val="16"/>
              </w:rPr>
              <w:t>cous side dishes and plain couscous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Unprocessed cereals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Flour and other unprocessed cereals (e.g. polenta, </w:t>
            </w:r>
            <w:proofErr w:type="spellStart"/>
            <w:r w:rsidRPr="003B7493">
              <w:rPr>
                <w:sz w:val="16"/>
                <w:szCs w:val="16"/>
              </w:rPr>
              <w:t>psyllium</w:t>
            </w:r>
            <w:proofErr w:type="spellEnd"/>
            <w:r w:rsidRPr="003B7493">
              <w:rPr>
                <w:sz w:val="16"/>
                <w:szCs w:val="16"/>
              </w:rPr>
              <w:t>, bread crumbs, yeast)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Confectionery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Chocolate and sweets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Chocolate-based confectionery, sugar-based confectionery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top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Jelly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Jelly products and mixes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Chewing gum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chewing gums and bubble gum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Convenience foods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Pizza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Frozen and refrigerated pre-packed pizzas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Soup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Canned, chilled and ambient soup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Ready meals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Frozen, chilled and ambient pre-prepared meals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Pre-prepared salads and sandwiches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Chilled pre-prepared salads and sandwiches (excluding fast food)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Others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Other pre-prepared foods such as quiches and pasta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Dairy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Cheese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Feta, </w:t>
            </w:r>
            <w:proofErr w:type="spellStart"/>
            <w:r w:rsidRPr="003B7493">
              <w:rPr>
                <w:sz w:val="16"/>
                <w:szCs w:val="16"/>
              </w:rPr>
              <w:t>haloumi</w:t>
            </w:r>
            <w:proofErr w:type="spellEnd"/>
            <w:r w:rsidRPr="003B7493">
              <w:rPr>
                <w:sz w:val="16"/>
                <w:szCs w:val="16"/>
              </w:rPr>
              <w:t>, parmesan and other high-salt cheeses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types of full and reduced fat cheddar/Colby etc cheese including shredded, block or sliced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Soft cheeses such as cream cheese, ricotta and cottage cheese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Processed cheese slices and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Yoghurt products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Fruit, flavored and natural yoghurts (full fat, reduced fat and skim varieties) </w:t>
            </w:r>
            <w:r w:rsidRPr="003B7493">
              <w:rPr>
                <w:sz w:val="16"/>
                <w:szCs w:val="16"/>
              </w:rPr>
              <w:lastRenderedPageBreak/>
              <w:t>including yoghurt drinks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Milk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Flavored and unflavored dairy milk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Flavored and unflavored soymilks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Flavored and unflavored oat, almond and other milks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Condensed, evaporated and powdered milk products (including coconut milk)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Cream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Thickened, sour and regular cream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Desserts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Dairy-based desserts (e.g. custards, rice puddings)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Dairy-based dessert mixes (e.g. powders)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Ice cream and edible ices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Dairy and soy-based ice cream varieties and edible ices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Edible oils and oil emulsions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Butter and margarine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Salted and unsalted butter and margarine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Cooking oils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Cooking oils such as olive oil, canola oil and other vegetable oils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Eggs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egg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Fish and fish products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fish and seafood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canned tuna, salmon, sardines, anchovies, mackerel, herring, kipper, oysters and shellfish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Chilled fish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Chilled processed fish products (e.g. smoked salmon)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Frozen fish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Coated frozen fish products (e.g. fish fingers) and uncoated fish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Foods for specific dietary use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Baby foods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infant formula products and baby food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Meal replacements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Formulated meal replacements (e.g. diet shakes)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Fruit and vegetables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Vegetables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tomato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beans and peas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Baked beans in tomato sauce (with and without additions)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creamed, plain and sweet corn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other canned vegetables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Pickled vegetable and olive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Frozen potato-based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Frozen unprocessed vegetables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Dried fruit products including coconut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Fruit-based bars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 products canned in juice or syrup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Fruit gels, fruits in jelly and fruit puree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Jam and spreads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Jams, marmalades and other preserves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Nuts and seeds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Salted and unsalted nuts and seeds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Meat and meat products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Processed meat and derivatives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Pre-packed bacon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Beef, pork, chicken and lamb sausages and chilled hot dogs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Pre-packaged sliced deli meats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Pre-packaged salami and cured meats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Beef, pork, chicken and lamb meat burgers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Canned meat products (excluding soup and pasta)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Frozen meat pies, sausage rolls and other meat-based pastry products such as dim </w:t>
            </w:r>
            <w:proofErr w:type="spellStart"/>
            <w:r w:rsidRPr="003B7493">
              <w:rPr>
                <w:sz w:val="16"/>
                <w:szCs w:val="16"/>
              </w:rPr>
              <w:t>sims</w:t>
            </w:r>
            <w:proofErr w:type="spellEnd"/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Meat alternatives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tofu and other meat-free alternatives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Meat-free products (e.g. meat-free sausages)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B7493">
              <w:rPr>
                <w:b/>
                <w:bCs/>
                <w:sz w:val="16"/>
                <w:szCs w:val="16"/>
              </w:rPr>
              <w:t>Snackfoods</w:t>
            </w:r>
            <w:proofErr w:type="spellEnd"/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Crisps and snacks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potato crisps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snack foods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Extruded snacks (e.g. cheesy snacks)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corn chips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Pretzels, popcorn and other </w:t>
            </w:r>
            <w:proofErr w:type="spellStart"/>
            <w:r w:rsidRPr="003B7493">
              <w:rPr>
                <w:sz w:val="16"/>
                <w:szCs w:val="16"/>
              </w:rPr>
              <w:t>snackfoods</w:t>
            </w:r>
            <w:proofErr w:type="spellEnd"/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Other fried </w:t>
            </w:r>
            <w:proofErr w:type="spellStart"/>
            <w:r w:rsidRPr="003B7493">
              <w:rPr>
                <w:sz w:val="16"/>
                <w:szCs w:val="16"/>
              </w:rPr>
              <w:t>snackfoods</w:t>
            </w:r>
            <w:proofErr w:type="spellEnd"/>
            <w:r w:rsidRPr="003B7493">
              <w:rPr>
                <w:sz w:val="16"/>
                <w:szCs w:val="16"/>
              </w:rPr>
              <w:t xml:space="preserve"> (e.g. plantain chips)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All varieties of cracker-based snack packs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Sauces and spreads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Sauces</w:t>
            </w:r>
          </w:p>
        </w:tc>
        <w:tc>
          <w:tcPr>
            <w:tcW w:w="2950" w:type="pct"/>
            <w:tcBorders>
              <w:top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Table sauces such as tomato sauces and ketchups, sweet </w:t>
            </w:r>
            <w:proofErr w:type="spellStart"/>
            <w:r w:rsidRPr="003B7493">
              <w:rPr>
                <w:sz w:val="16"/>
                <w:szCs w:val="16"/>
              </w:rPr>
              <w:t>chilli</w:t>
            </w:r>
            <w:proofErr w:type="spellEnd"/>
            <w:r w:rsidRPr="003B7493">
              <w:rPr>
                <w:sz w:val="16"/>
                <w:szCs w:val="16"/>
              </w:rPr>
              <w:t>, BBQ sauces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Steak, HP and Worcestershire sauces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Soy, fish, oyster and other Asian high-salt sauces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Mustard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Marinade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Meat accompaniments (e.g. apple, cranberry and mint sauces)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Plain and flavored tomato paste products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Asian and Indian flavored powdered, ambient and liquid meal-based sauces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Ambient and fresh pasta sauces</w:t>
            </w:r>
          </w:p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Recipe bases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Liquid and powdered gravies and stock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Mayonnaise/dressings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Full and low-fat mayonnaise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Oil-based, vinegar-based and other types of salad dressing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 w:val="restart"/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Spreads</w:t>
            </w: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Crunchy and smooth salted and unsalted peanut butter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Relishes, chutneys and pickles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 xml:space="preserve">Other </w:t>
            </w:r>
            <w:r>
              <w:rPr>
                <w:sz w:val="16"/>
                <w:szCs w:val="16"/>
              </w:rPr>
              <w:t>savory</w:t>
            </w:r>
            <w:r w:rsidRPr="003B7493">
              <w:rPr>
                <w:sz w:val="16"/>
                <w:szCs w:val="16"/>
              </w:rPr>
              <w:t xml:space="preserve"> spreads (e.g. vegetable spreads)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Pâté spreads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Sweet spreads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Yeast-extract spreads (e.g. vegemite)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noWrap/>
            <w:vAlign w:val="bottom"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Chilled and ambient dips and salsa</w:t>
            </w:r>
          </w:p>
        </w:tc>
      </w:tr>
      <w:tr w:rsidR="0095586A" w:rsidRPr="003B7493" w:rsidTr="009B3A47">
        <w:trPr>
          <w:trHeight w:val="255"/>
        </w:trPr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86A" w:rsidRPr="003B7493" w:rsidRDefault="0095586A" w:rsidP="009B3A47">
            <w:pPr>
              <w:rPr>
                <w:b/>
                <w:bCs/>
                <w:sz w:val="16"/>
                <w:szCs w:val="16"/>
              </w:rPr>
            </w:pPr>
            <w:r w:rsidRPr="003B7493">
              <w:rPr>
                <w:b/>
                <w:bCs/>
                <w:sz w:val="16"/>
                <w:szCs w:val="16"/>
              </w:rPr>
              <w:t>Sugars, honey and related products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Honey and syrups</w:t>
            </w:r>
          </w:p>
        </w:tc>
        <w:tc>
          <w:tcPr>
            <w:tcW w:w="29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Honey, golden, maple and other syrups</w:t>
            </w:r>
          </w:p>
          <w:p w:rsidR="0095586A" w:rsidRPr="003B7493" w:rsidRDefault="0095586A" w:rsidP="009B3A47">
            <w:pPr>
              <w:rPr>
                <w:sz w:val="16"/>
                <w:szCs w:val="16"/>
              </w:rPr>
            </w:pPr>
            <w:r w:rsidRPr="003B7493">
              <w:rPr>
                <w:sz w:val="16"/>
                <w:szCs w:val="16"/>
              </w:rPr>
              <w:t>Dessert toppings</w:t>
            </w:r>
          </w:p>
        </w:tc>
      </w:tr>
    </w:tbl>
    <w:p w:rsidR="0095586A" w:rsidRDefault="0095586A" w:rsidP="0095586A">
      <w:pPr>
        <w:pStyle w:val="Heading1"/>
        <w:rPr>
          <w:rFonts w:ascii="Arial" w:hAnsi="Arial"/>
          <w:sz w:val="40"/>
        </w:rPr>
      </w:pPr>
    </w:p>
    <w:p w:rsidR="005B736D" w:rsidRDefault="005B736D">
      <w:bookmarkStart w:id="1" w:name="_GoBack"/>
      <w:bookmarkEnd w:id="0"/>
      <w:bookmarkEnd w:id="1"/>
    </w:p>
    <w:sectPr w:rsidR="005B736D" w:rsidSect="005B736D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4AC">
      <w:r>
        <w:separator/>
      </w:r>
    </w:p>
  </w:endnote>
  <w:endnote w:type="continuationSeparator" w:id="0">
    <w:p w:rsidR="00000000" w:rsidRDefault="004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6" w:rsidRDefault="00955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206" w:rsidRDefault="004E14AC">
    <w:pPr>
      <w:pStyle w:val="Footer"/>
    </w:pPr>
  </w:p>
  <w:p w:rsidR="00DB5206" w:rsidRDefault="004E14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6" w:rsidRDefault="004E1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4AC">
      <w:r>
        <w:separator/>
      </w:r>
    </w:p>
  </w:footnote>
  <w:footnote w:type="continuationSeparator" w:id="0">
    <w:p w:rsidR="00000000" w:rsidRDefault="004E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C82"/>
    <w:multiLevelType w:val="multilevel"/>
    <w:tmpl w:val="85F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FB4198"/>
    <w:multiLevelType w:val="hybridMultilevel"/>
    <w:tmpl w:val="7A50BD76"/>
    <w:lvl w:ilvl="0" w:tplc="3AF64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6F00"/>
    <w:multiLevelType w:val="multilevel"/>
    <w:tmpl w:val="85F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457B75"/>
    <w:multiLevelType w:val="multilevel"/>
    <w:tmpl w:val="85F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86A"/>
    <w:rsid w:val="004E14AC"/>
    <w:rsid w:val="005B736D"/>
    <w:rsid w:val="009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5586A"/>
    <w:pPr>
      <w:spacing w:before="240" w:after="240"/>
      <w:outlineLvl w:val="0"/>
    </w:pPr>
    <w:rPr>
      <w:b/>
      <w:bCs/>
      <w:kern w:val="36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95586A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5586A"/>
    <w:pPr>
      <w:keepNext/>
      <w:spacing w:line="360" w:lineRule="auto"/>
      <w:outlineLvl w:val="5"/>
    </w:pPr>
    <w:rPr>
      <w:rFonts w:ascii="Calibri" w:hAnsi="Calibri"/>
      <w:b/>
      <w:bCs/>
      <w:sz w:val="23"/>
      <w:szCs w:val="23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86A"/>
    <w:rPr>
      <w:rFonts w:ascii="Times New Roman" w:eastAsia="Times New Roman" w:hAnsi="Times New Roman" w:cs="Times New Roman"/>
      <w:b/>
      <w:bCs/>
      <w:kern w:val="36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5586A"/>
    <w:rPr>
      <w:rFonts w:ascii="Arial" w:eastAsia="Times New Roman" w:hAnsi="Arial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5586A"/>
    <w:rPr>
      <w:rFonts w:ascii="Calibri" w:eastAsia="Times New Roman" w:hAnsi="Calibri" w:cs="Times New Roman"/>
      <w:b/>
      <w:bCs/>
      <w:sz w:val="23"/>
      <w:szCs w:val="23"/>
      <w:lang w:val="en-AU" w:eastAsia="en-AU"/>
    </w:rPr>
  </w:style>
  <w:style w:type="character" w:styleId="Hyperlink">
    <w:name w:val="Hyperlink"/>
    <w:basedOn w:val="DefaultParagraphFont"/>
    <w:uiPriority w:val="99"/>
    <w:rsid w:val="009558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5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586A"/>
  </w:style>
  <w:style w:type="paragraph" w:styleId="BalloonText">
    <w:name w:val="Balloon Text"/>
    <w:basedOn w:val="Normal"/>
    <w:link w:val="BalloonTextChar"/>
    <w:uiPriority w:val="99"/>
    <w:semiHidden/>
    <w:unhideWhenUsed/>
    <w:rsid w:val="0095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5307</Characters>
  <Application>Microsoft Office Word</Application>
  <DocSecurity>0</DocSecurity>
  <Lines>44</Lines>
  <Paragraphs>12</Paragraphs>
  <ScaleCrop>false</ScaleCrop>
  <Company>The George Institute for International Health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edunford</dc:creator>
  <cp:keywords/>
  <dc:description/>
  <cp:lastModifiedBy>edunford</cp:lastModifiedBy>
  <cp:revision>2</cp:revision>
  <dcterms:created xsi:type="dcterms:W3CDTF">2011-01-17T23:22:00Z</dcterms:created>
  <dcterms:modified xsi:type="dcterms:W3CDTF">2012-10-10T01:31:00Z</dcterms:modified>
</cp:coreProperties>
</file>